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33F8B" w14:textId="77777777" w:rsidR="00A3333A" w:rsidRPr="00F27F35" w:rsidRDefault="0079334E" w:rsidP="00A3333A">
      <w:pPr>
        <w:bidi/>
        <w:jc w:val="center"/>
        <w:rPr>
          <w:rFonts w:ascii="Times New Roman Полужирный" w:hAnsi="Times New Roman Полужирный"/>
          <w:b/>
          <w:sz w:val="28"/>
          <w:szCs w:val="28"/>
        </w:rPr>
      </w:pPr>
      <w:r w:rsidRPr="00F65F2C">
        <w:rPr>
          <w:color w:val="0000FF"/>
          <w:spacing w:val="-6"/>
          <w:sz w:val="28"/>
          <w:szCs w:val="28"/>
        </w:rPr>
        <w:t xml:space="preserve"> </w:t>
      </w:r>
      <w:r w:rsidR="00AD0603" w:rsidRPr="00F27F35">
        <w:rPr>
          <w:rFonts w:ascii="Times New Roman Полужирный" w:hAnsi="Times New Roman Полужирный"/>
          <w:b/>
          <w:sz w:val="28"/>
          <w:szCs w:val="28"/>
        </w:rPr>
        <w:t xml:space="preserve"> </w:t>
      </w:r>
      <w:r w:rsidR="00A3333A" w:rsidRPr="00F27F35">
        <w:rPr>
          <w:rFonts w:ascii="Times New Roman Полужирный" w:hAnsi="Times New Roman Полужирный"/>
          <w:b/>
          <w:sz w:val="28"/>
          <w:szCs w:val="28"/>
        </w:rPr>
        <w:t>KHARKOV NATIONAL UNIVERSITY OF RADIO ELECTRONICS,</w:t>
      </w:r>
    </w:p>
    <w:p w14:paraId="2F29B59A" w14:textId="13A84A56" w:rsidR="00A3333A" w:rsidRPr="00F27F35" w:rsidRDefault="00A3333A" w:rsidP="00A3333A">
      <w:pPr>
        <w:bidi/>
        <w:jc w:val="center"/>
        <w:rPr>
          <w:rFonts w:ascii="Times New Roman Полужирный" w:hAnsi="Times New Roman Полужирный"/>
          <w:b/>
          <w:sz w:val="28"/>
          <w:szCs w:val="28"/>
        </w:rPr>
      </w:pPr>
      <w:r w:rsidRPr="00F27F35">
        <w:rPr>
          <w:rFonts w:ascii="Times New Roman Полужирный" w:hAnsi="Times New Roman Полужирный"/>
          <w:b/>
          <w:sz w:val="28"/>
          <w:szCs w:val="28"/>
        </w:rPr>
        <w:t xml:space="preserve">NATIONAL </w:t>
      </w:r>
      <w:r w:rsidRPr="00F27F35">
        <w:rPr>
          <w:rFonts w:ascii="Times New Roman Полужирный" w:hAnsi="Times New Roman Полужирный"/>
          <w:b/>
          <w:sz w:val="28"/>
          <w:szCs w:val="28"/>
          <w:lang w:val="en-US"/>
        </w:rPr>
        <w:t xml:space="preserve">SCIENTIFIC </w:t>
      </w:r>
      <w:r w:rsidRPr="00F27F35">
        <w:rPr>
          <w:rFonts w:ascii="Times New Roman Полужирный" w:hAnsi="Times New Roman Полужирный"/>
          <w:b/>
          <w:sz w:val="28"/>
          <w:szCs w:val="28"/>
        </w:rPr>
        <w:t>CENTER “INSTITUTE OF METROLOGY”</w:t>
      </w:r>
    </w:p>
    <w:p w14:paraId="6E28A365" w14:textId="05F08478" w:rsidR="00A3333A" w:rsidRPr="00F27F35" w:rsidRDefault="00A3333A" w:rsidP="00A3333A">
      <w:pPr>
        <w:bidi/>
        <w:jc w:val="center"/>
        <w:rPr>
          <w:rFonts w:ascii="Times New Roman Полужирный" w:hAnsi="Times New Roman Полужирный"/>
          <w:b/>
          <w:sz w:val="28"/>
          <w:szCs w:val="28"/>
        </w:rPr>
      </w:pPr>
      <w:r w:rsidRPr="00F27F35">
        <w:rPr>
          <w:rFonts w:ascii="Times New Roman Полужирный" w:hAnsi="Times New Roman Полужирный"/>
          <w:b/>
          <w:sz w:val="28"/>
          <w:szCs w:val="28"/>
        </w:rPr>
        <w:t xml:space="preserve">TECHNICAL UNIVERSITY </w:t>
      </w:r>
      <w:r w:rsidR="00453CB8" w:rsidRPr="00F27F35">
        <w:rPr>
          <w:rFonts w:ascii="Times New Roman Полужирный" w:hAnsi="Times New Roman Полужирный"/>
          <w:b/>
          <w:sz w:val="28"/>
          <w:szCs w:val="28"/>
          <w:lang w:val="en-US"/>
        </w:rPr>
        <w:t>OF</w:t>
      </w:r>
      <w:r w:rsidRPr="00F27F35">
        <w:rPr>
          <w:rFonts w:ascii="Times New Roman Полужирный" w:hAnsi="Times New Roman Полужирный"/>
          <w:b/>
          <w:sz w:val="28"/>
          <w:szCs w:val="28"/>
        </w:rPr>
        <w:t xml:space="preserve"> SOFIA</w:t>
      </w:r>
    </w:p>
    <w:p w14:paraId="33CBC945" w14:textId="77777777" w:rsidR="00A3333A" w:rsidRPr="00A3333A" w:rsidRDefault="00A3333A" w:rsidP="00A3333A">
      <w:pPr>
        <w:bidi/>
        <w:jc w:val="center"/>
        <w:rPr>
          <w:rFonts w:ascii="Times New Roman Полужирный" w:hAnsi="Times New Roman Полужирный"/>
          <w:b/>
          <w:bCs/>
          <w:sz w:val="28"/>
          <w:szCs w:val="28"/>
        </w:rPr>
      </w:pPr>
      <w:r w:rsidRPr="00A3333A">
        <w:rPr>
          <w:rFonts w:ascii="Times New Roman Полужирный" w:hAnsi="Times New Roman Полужирный"/>
          <w:b/>
          <w:bCs/>
          <w:sz w:val="28"/>
          <w:szCs w:val="28"/>
        </w:rPr>
        <w:t>UNION OF THE METROLOGISTS IN BULGARIA</w:t>
      </w:r>
    </w:p>
    <w:p w14:paraId="4107268A" w14:textId="77777777" w:rsidR="004D340B" w:rsidRPr="00C1679A" w:rsidRDefault="004D340B" w:rsidP="00E91331">
      <w:pPr>
        <w:spacing w:line="120" w:lineRule="auto"/>
        <w:jc w:val="center"/>
        <w:rPr>
          <w:b/>
        </w:rPr>
      </w:pPr>
    </w:p>
    <w:p w14:paraId="484CA402" w14:textId="3FE5C374" w:rsidR="00764DCA" w:rsidRDefault="00512CA4" w:rsidP="00850ADB">
      <w:pPr>
        <w:jc w:val="center"/>
        <w:rPr>
          <w:lang w:val="en-US"/>
        </w:rPr>
      </w:pPr>
      <w:r>
        <w:rPr>
          <w:lang w:val="en-US"/>
        </w:rPr>
        <w:t>k</w:t>
      </w:r>
      <w:r w:rsidR="00764DCA" w:rsidRPr="00764DCA">
        <w:rPr>
          <w:lang w:val="en-US"/>
        </w:rPr>
        <w:t xml:space="preserve">indly invite you to participate </w:t>
      </w:r>
    </w:p>
    <w:p w14:paraId="16CB69FD" w14:textId="77777777" w:rsidR="00764DCA" w:rsidRDefault="00764DCA" w:rsidP="00850ADB">
      <w:pPr>
        <w:jc w:val="center"/>
      </w:pPr>
      <w:r w:rsidRPr="00764DCA">
        <w:rPr>
          <w:lang w:val="en-US"/>
        </w:rPr>
        <w:t>in the 19</w:t>
      </w:r>
      <w:r w:rsidRPr="00764DCA">
        <w:rPr>
          <w:vertAlign w:val="superscript"/>
          <w:lang w:val="en-US"/>
        </w:rPr>
        <w:t>th</w:t>
      </w:r>
      <w:r w:rsidRPr="00764DCA">
        <w:rPr>
          <w:lang w:val="en-US"/>
        </w:rPr>
        <w:t xml:space="preserve"> International scientific and technical seminar</w:t>
      </w:r>
      <w:r w:rsidRPr="00C1679A">
        <w:t xml:space="preserve"> </w:t>
      </w:r>
    </w:p>
    <w:p w14:paraId="5F3EFE50" w14:textId="77777777" w:rsidR="00B63946" w:rsidRPr="00C1679A" w:rsidRDefault="00B63946" w:rsidP="00E91331">
      <w:pPr>
        <w:spacing w:line="120" w:lineRule="auto"/>
        <w:jc w:val="center"/>
        <w:rPr>
          <w:b/>
          <w:bCs/>
          <w:i/>
        </w:rPr>
      </w:pPr>
    </w:p>
    <w:p w14:paraId="676CEE40" w14:textId="77777777" w:rsidR="000E03B3" w:rsidRPr="000E03B3" w:rsidRDefault="000E03B3" w:rsidP="000E03B3">
      <w:pPr>
        <w:jc w:val="center"/>
        <w:rPr>
          <w:b/>
          <w:bCs/>
          <w:i/>
          <w:color w:val="000000" w:themeColor="text1"/>
          <w:lang w:val="en-US"/>
        </w:rPr>
      </w:pPr>
      <w:r w:rsidRPr="000E03B3">
        <w:rPr>
          <w:b/>
          <w:bCs/>
          <w:i/>
          <w:color w:val="000000" w:themeColor="text1"/>
        </w:rPr>
        <w:t>“</w:t>
      </w:r>
      <w:r w:rsidRPr="000E03B3">
        <w:rPr>
          <w:b/>
          <w:bCs/>
          <w:i/>
          <w:color w:val="000000" w:themeColor="text1"/>
          <w:lang w:val="en-US"/>
        </w:rPr>
        <w:t xml:space="preserve">Uncertainty of measurement: scientific, applied, </w:t>
      </w:r>
    </w:p>
    <w:p w14:paraId="58FD01B0" w14:textId="77777777" w:rsidR="000E03B3" w:rsidRPr="000E03B3" w:rsidRDefault="000E03B3" w:rsidP="000E03B3">
      <w:pPr>
        <w:jc w:val="center"/>
        <w:rPr>
          <w:b/>
          <w:bCs/>
          <w:i/>
          <w:color w:val="000000" w:themeColor="text1"/>
        </w:rPr>
      </w:pPr>
      <w:r w:rsidRPr="000E03B3">
        <w:rPr>
          <w:b/>
          <w:bCs/>
          <w:i/>
          <w:color w:val="000000" w:themeColor="text1"/>
          <w:lang w:val="en-US"/>
        </w:rPr>
        <w:t xml:space="preserve">regulatory and methodical aspects” </w:t>
      </w:r>
      <w:r w:rsidRPr="000E03B3">
        <w:rPr>
          <w:b/>
          <w:bCs/>
          <w:color w:val="000000" w:themeColor="text1"/>
        </w:rPr>
        <w:t>(</w:t>
      </w:r>
      <w:r w:rsidRPr="000E03B3">
        <w:rPr>
          <w:b/>
          <w:bCs/>
          <w:i/>
          <w:color w:val="000000" w:themeColor="text1"/>
          <w:lang w:val="en-US"/>
        </w:rPr>
        <w:t>UM</w:t>
      </w:r>
      <w:r w:rsidRPr="000E03B3">
        <w:rPr>
          <w:b/>
          <w:bCs/>
          <w:i/>
          <w:color w:val="000000" w:themeColor="text1"/>
        </w:rPr>
        <w:t>-20</w:t>
      </w:r>
      <w:r w:rsidRPr="000E03B3">
        <w:rPr>
          <w:b/>
          <w:bCs/>
          <w:i/>
          <w:color w:val="000000" w:themeColor="text1"/>
          <w:lang w:val="en-US"/>
        </w:rPr>
        <w:t>22</w:t>
      </w:r>
      <w:r w:rsidRPr="000E03B3">
        <w:rPr>
          <w:b/>
          <w:bCs/>
          <w:color w:val="000000" w:themeColor="text1"/>
        </w:rPr>
        <w:t>)</w:t>
      </w:r>
    </w:p>
    <w:p w14:paraId="77B0FFE4" w14:textId="77777777" w:rsidR="00B63946" w:rsidRPr="00C1679A" w:rsidRDefault="00B63946" w:rsidP="00E91331">
      <w:pPr>
        <w:spacing w:line="120" w:lineRule="auto"/>
        <w:ind w:firstLine="567"/>
        <w:jc w:val="both"/>
        <w:rPr>
          <w:b/>
          <w:bCs/>
        </w:rPr>
      </w:pPr>
    </w:p>
    <w:p w14:paraId="762A150A" w14:textId="77777777" w:rsidR="00946CB9" w:rsidRPr="00946CB9" w:rsidRDefault="00946CB9" w:rsidP="00946CB9">
      <w:pPr>
        <w:spacing w:line="228" w:lineRule="auto"/>
        <w:ind w:firstLine="567"/>
        <w:jc w:val="both"/>
        <w:outlineLvl w:val="1"/>
        <w:rPr>
          <w:b/>
          <w:bCs/>
          <w:lang w:val="en-US"/>
        </w:rPr>
      </w:pPr>
      <w:r w:rsidRPr="00946CB9">
        <w:rPr>
          <w:b/>
          <w:bCs/>
          <w:lang w:val="en-US"/>
        </w:rPr>
        <w:t>The approximate range of issues that will be discussed:</w:t>
      </w:r>
    </w:p>
    <w:p w14:paraId="47761512" w14:textId="6112F08E" w:rsidR="00946CB9" w:rsidRPr="00946CB9" w:rsidRDefault="004C0EEB" w:rsidP="00946CB9">
      <w:pPr>
        <w:numPr>
          <w:ilvl w:val="0"/>
          <w:numId w:val="3"/>
        </w:numPr>
        <w:spacing w:line="228" w:lineRule="auto"/>
        <w:ind w:left="567" w:hanging="141"/>
        <w:jc w:val="both"/>
        <w:outlineLvl w:val="1"/>
        <w:rPr>
          <w:bCs/>
          <w:lang w:val="en-US"/>
        </w:rPr>
      </w:pPr>
      <w:r w:rsidRPr="004C0EEB">
        <w:rPr>
          <w:bCs/>
          <w:lang w:val="en-US"/>
        </w:rPr>
        <w:t>d</w:t>
      </w:r>
      <w:r w:rsidR="00946CB9" w:rsidRPr="00946CB9">
        <w:rPr>
          <w:bCs/>
          <w:lang w:val="en-US"/>
        </w:rPr>
        <w:t>evelopment of the theoretical fundamentals of modeling and e</w:t>
      </w:r>
      <w:r w:rsidRPr="004C0EEB">
        <w:rPr>
          <w:bCs/>
          <w:lang w:val="en-US"/>
        </w:rPr>
        <w:t>mpirical</w:t>
      </w:r>
      <w:r w:rsidR="00946CB9" w:rsidRPr="00946CB9">
        <w:rPr>
          <w:bCs/>
          <w:lang w:val="en-US"/>
        </w:rPr>
        <w:t xml:space="preserve"> approaches to the measurement uncertainty</w:t>
      </w:r>
      <w:r w:rsidRPr="004C0EEB">
        <w:rPr>
          <w:bCs/>
          <w:lang w:val="en-US"/>
        </w:rPr>
        <w:t xml:space="preserve"> </w:t>
      </w:r>
      <w:r w:rsidRPr="00946CB9">
        <w:rPr>
          <w:bCs/>
          <w:lang w:val="en-US"/>
        </w:rPr>
        <w:t>e</w:t>
      </w:r>
      <w:r w:rsidRPr="004C0EEB">
        <w:rPr>
          <w:bCs/>
          <w:lang w:val="en-US"/>
        </w:rPr>
        <w:t>valuation</w:t>
      </w:r>
      <w:r w:rsidR="00946CB9" w:rsidRPr="00946CB9">
        <w:rPr>
          <w:bCs/>
          <w:lang w:val="en-US"/>
        </w:rPr>
        <w:t>;</w:t>
      </w:r>
    </w:p>
    <w:p w14:paraId="116F25AF" w14:textId="18D7A7CC" w:rsidR="004C0EEB" w:rsidRPr="00946CB9" w:rsidRDefault="004C0EEB" w:rsidP="004C0EEB">
      <w:pPr>
        <w:numPr>
          <w:ilvl w:val="0"/>
          <w:numId w:val="3"/>
        </w:numPr>
        <w:spacing w:line="228" w:lineRule="auto"/>
        <w:ind w:left="567" w:hanging="141"/>
        <w:jc w:val="both"/>
        <w:outlineLvl w:val="1"/>
        <w:rPr>
          <w:bCs/>
          <w:lang w:val="en-US"/>
        </w:rPr>
      </w:pPr>
      <w:r>
        <w:rPr>
          <w:bCs/>
          <w:lang w:val="en-GB"/>
        </w:rPr>
        <w:t>p</w:t>
      </w:r>
      <w:r w:rsidRPr="00946CB9">
        <w:rPr>
          <w:bCs/>
          <w:lang w:val="en-GB"/>
        </w:rPr>
        <w:t>rocessing</w:t>
      </w:r>
      <w:r w:rsidRPr="00946CB9">
        <w:rPr>
          <w:bCs/>
          <w:lang w:val="en"/>
        </w:rPr>
        <w:t xml:space="preserve"> of the results and evaluation of measurement uncertainty during testing, calibrations, comparisons;</w:t>
      </w:r>
    </w:p>
    <w:p w14:paraId="24C21DB0" w14:textId="3796B214" w:rsidR="004C0EEB" w:rsidRPr="00946CB9" w:rsidRDefault="004C0EEB" w:rsidP="004C0EEB">
      <w:pPr>
        <w:numPr>
          <w:ilvl w:val="0"/>
          <w:numId w:val="3"/>
        </w:numPr>
        <w:spacing w:line="228" w:lineRule="auto"/>
        <w:ind w:left="567" w:hanging="141"/>
        <w:jc w:val="both"/>
        <w:outlineLvl w:val="1"/>
        <w:rPr>
          <w:bCs/>
          <w:lang w:val="en-US"/>
        </w:rPr>
      </w:pPr>
      <w:r>
        <w:rPr>
          <w:bCs/>
          <w:lang w:val="en"/>
        </w:rPr>
        <w:t>v</w:t>
      </w:r>
      <w:r w:rsidRPr="00946CB9">
        <w:rPr>
          <w:bCs/>
          <w:lang w:val="en"/>
        </w:rPr>
        <w:t>alidation of methods of calibration and testing</w:t>
      </w:r>
      <w:r w:rsidRPr="00946CB9">
        <w:rPr>
          <w:bCs/>
          <w:lang w:val="en-US"/>
        </w:rPr>
        <w:t>;</w:t>
      </w:r>
    </w:p>
    <w:p w14:paraId="181337DF" w14:textId="31825DAF" w:rsidR="00946CB9" w:rsidRPr="00946CB9" w:rsidRDefault="004C0EEB" w:rsidP="00946CB9">
      <w:pPr>
        <w:numPr>
          <w:ilvl w:val="0"/>
          <w:numId w:val="3"/>
        </w:numPr>
        <w:spacing w:line="228" w:lineRule="auto"/>
        <w:ind w:left="567" w:hanging="141"/>
        <w:jc w:val="both"/>
        <w:outlineLvl w:val="1"/>
        <w:rPr>
          <w:bCs/>
          <w:lang w:val="en-US"/>
        </w:rPr>
      </w:pPr>
      <w:r>
        <w:rPr>
          <w:bCs/>
          <w:lang w:val="en"/>
        </w:rPr>
        <w:t>i</w:t>
      </w:r>
      <w:r w:rsidR="00946CB9" w:rsidRPr="00946CB9">
        <w:rPr>
          <w:bCs/>
          <w:lang w:val="en"/>
        </w:rPr>
        <w:t>mproving the regulatory base of measurement uncertainty</w:t>
      </w:r>
      <w:r w:rsidRPr="004C0EEB">
        <w:rPr>
          <w:bCs/>
          <w:lang w:val="en"/>
        </w:rPr>
        <w:t xml:space="preserve"> </w:t>
      </w:r>
      <w:r w:rsidRPr="00946CB9">
        <w:rPr>
          <w:bCs/>
          <w:lang w:val="en"/>
        </w:rPr>
        <w:t>evaluation</w:t>
      </w:r>
      <w:r w:rsidR="00946CB9" w:rsidRPr="00946CB9">
        <w:rPr>
          <w:bCs/>
          <w:lang w:val="en"/>
        </w:rPr>
        <w:t>;</w:t>
      </w:r>
    </w:p>
    <w:p w14:paraId="0AAFC2E3" w14:textId="2B07BF2A" w:rsidR="00946CB9" w:rsidRDefault="004C0EEB" w:rsidP="00946CB9">
      <w:pPr>
        <w:numPr>
          <w:ilvl w:val="0"/>
          <w:numId w:val="3"/>
        </w:numPr>
        <w:spacing w:line="228" w:lineRule="auto"/>
        <w:ind w:left="567" w:hanging="141"/>
        <w:jc w:val="both"/>
        <w:outlineLvl w:val="1"/>
        <w:rPr>
          <w:bCs/>
          <w:lang w:val="en-US"/>
        </w:rPr>
      </w:pPr>
      <w:r>
        <w:rPr>
          <w:bCs/>
          <w:lang w:val="en-US"/>
        </w:rPr>
        <w:t>a</w:t>
      </w:r>
      <w:r w:rsidR="00946CB9" w:rsidRPr="00946CB9">
        <w:rPr>
          <w:bCs/>
          <w:lang w:val="bg-BG"/>
        </w:rPr>
        <w:t>utomatization</w:t>
      </w:r>
      <w:r w:rsidR="00946CB9" w:rsidRPr="00946CB9">
        <w:rPr>
          <w:bCs/>
          <w:lang w:val="en-US"/>
        </w:rPr>
        <w:t xml:space="preserve"> of </w:t>
      </w:r>
      <w:r w:rsidR="00946CB9" w:rsidRPr="00946CB9">
        <w:rPr>
          <w:bCs/>
          <w:lang w:val="en"/>
        </w:rPr>
        <w:t xml:space="preserve">processing of the results and </w:t>
      </w:r>
      <w:r w:rsidR="00946CB9" w:rsidRPr="00946CB9">
        <w:rPr>
          <w:bCs/>
          <w:lang w:val="en-US"/>
        </w:rPr>
        <w:t>evaluation of measurement uncertainty;</w:t>
      </w:r>
    </w:p>
    <w:p w14:paraId="633D7D01" w14:textId="25825A81" w:rsidR="004C0EEB" w:rsidRPr="00946CB9" w:rsidRDefault="004C0EEB" w:rsidP="00946CB9">
      <w:pPr>
        <w:numPr>
          <w:ilvl w:val="0"/>
          <w:numId w:val="3"/>
        </w:numPr>
        <w:spacing w:line="228" w:lineRule="auto"/>
        <w:ind w:left="567" w:hanging="141"/>
        <w:jc w:val="both"/>
        <w:outlineLvl w:val="1"/>
        <w:rPr>
          <w:bCs/>
          <w:lang w:val="en-US"/>
        </w:rPr>
      </w:pPr>
      <w:r w:rsidRPr="004C0EEB">
        <w:rPr>
          <w:bCs/>
          <w:lang w:val="en-US"/>
        </w:rPr>
        <w:t>organizing and conducting interlaboratory comparative tests, processing their results;</w:t>
      </w:r>
    </w:p>
    <w:p w14:paraId="13D4298D" w14:textId="43CBDB35" w:rsidR="00946CB9" w:rsidRPr="00946CB9" w:rsidRDefault="004C0EEB" w:rsidP="00946CB9">
      <w:pPr>
        <w:numPr>
          <w:ilvl w:val="0"/>
          <w:numId w:val="3"/>
        </w:numPr>
        <w:spacing w:line="228" w:lineRule="auto"/>
        <w:ind w:left="567" w:hanging="141"/>
        <w:jc w:val="both"/>
        <w:outlineLvl w:val="1"/>
        <w:rPr>
          <w:bCs/>
          <w:lang w:val="en-US"/>
        </w:rPr>
      </w:pPr>
      <w:r>
        <w:rPr>
          <w:bCs/>
          <w:lang w:val="en-US"/>
        </w:rPr>
        <w:t>t</w:t>
      </w:r>
      <w:r w:rsidR="00946CB9" w:rsidRPr="00946CB9">
        <w:rPr>
          <w:bCs/>
          <w:lang w:val="en"/>
        </w:rPr>
        <w:t>raining (including e-learning) on the issues of estimation of measurement uncertainty</w:t>
      </w:r>
      <w:r w:rsidR="00946CB9" w:rsidRPr="00946CB9">
        <w:rPr>
          <w:bCs/>
          <w:lang w:val="en-US"/>
        </w:rPr>
        <w:t>.</w:t>
      </w:r>
    </w:p>
    <w:p w14:paraId="494F5C58" w14:textId="77777777" w:rsidR="00946CB9" w:rsidRDefault="00946CB9" w:rsidP="00B63946">
      <w:pPr>
        <w:ind w:firstLine="567"/>
        <w:jc w:val="both"/>
        <w:rPr>
          <w:b/>
          <w:bCs/>
        </w:rPr>
      </w:pPr>
    </w:p>
    <w:p w14:paraId="3FCAFF18" w14:textId="0383084B" w:rsidR="001E02E5" w:rsidRPr="001E02E5" w:rsidRDefault="001E02E5" w:rsidP="001E02E5">
      <w:pPr>
        <w:pStyle w:val="Default"/>
        <w:ind w:firstLine="567"/>
        <w:jc w:val="both"/>
        <w:rPr>
          <w:sz w:val="23"/>
          <w:szCs w:val="23"/>
          <w:lang w:val="en-US"/>
        </w:rPr>
      </w:pPr>
      <w:r w:rsidRPr="001E02E5">
        <w:rPr>
          <w:sz w:val="23"/>
          <w:szCs w:val="23"/>
          <w:lang w:val="en-US"/>
        </w:rPr>
        <w:t xml:space="preserve">Participants of the seminar are invited to submit the abstracts (1-2 full page) in accordance with the subjoined template before </w:t>
      </w:r>
      <w:r w:rsidRPr="00295A90">
        <w:rPr>
          <w:b/>
          <w:spacing w:val="-4"/>
          <w:u w:val="single"/>
          <w:lang w:val="en-US"/>
        </w:rPr>
        <w:t>November</w:t>
      </w:r>
      <w:r w:rsidRPr="008C4F84">
        <w:rPr>
          <w:b/>
          <w:spacing w:val="-4"/>
          <w:u w:val="single"/>
          <w:lang w:val="en-US"/>
        </w:rPr>
        <w:t xml:space="preserve"> </w:t>
      </w:r>
      <w:r w:rsidRPr="00295A90">
        <w:rPr>
          <w:b/>
          <w:spacing w:val="-4"/>
          <w:u w:val="single"/>
          <w:lang w:val="en-US"/>
        </w:rPr>
        <w:t>30</w:t>
      </w:r>
      <w:r w:rsidRPr="008C4F84">
        <w:rPr>
          <w:b/>
          <w:spacing w:val="-4"/>
          <w:u w:val="single"/>
          <w:lang w:val="en-US"/>
        </w:rPr>
        <w:t>, 2022</w:t>
      </w:r>
      <w:r w:rsidRPr="001E02E5">
        <w:rPr>
          <w:b/>
          <w:spacing w:val="-4"/>
          <w:lang w:val="en-US"/>
        </w:rPr>
        <w:t xml:space="preserve"> </w:t>
      </w:r>
      <w:r w:rsidRPr="001E02E5">
        <w:rPr>
          <w:sz w:val="23"/>
          <w:szCs w:val="23"/>
          <w:lang w:val="en-US"/>
        </w:rPr>
        <w:t xml:space="preserve">to e-mail: </w:t>
      </w:r>
      <w:r w:rsidRPr="001E02E5">
        <w:rPr>
          <w:b/>
          <w:bCs/>
          <w:sz w:val="23"/>
          <w:szCs w:val="23"/>
          <w:lang w:val="en-US"/>
        </w:rPr>
        <w:t>newzip@ukr.net</w:t>
      </w:r>
      <w:r w:rsidRPr="001E02E5">
        <w:rPr>
          <w:sz w:val="23"/>
          <w:szCs w:val="23"/>
          <w:lang w:val="en-US"/>
        </w:rPr>
        <w:t>. An application form must be attached to the abstracts</w:t>
      </w:r>
      <w:r w:rsidRPr="00295A90">
        <w:rPr>
          <w:bCs/>
          <w:spacing w:val="-4"/>
          <w:lang w:val="en-US"/>
        </w:rPr>
        <w:t xml:space="preserve"> </w:t>
      </w:r>
      <w:r>
        <w:rPr>
          <w:bCs/>
          <w:spacing w:val="-4"/>
          <w:lang w:val="en-US"/>
        </w:rPr>
        <w:t>–</w:t>
      </w:r>
      <w:r w:rsidRPr="00295A90">
        <w:rPr>
          <w:bCs/>
          <w:spacing w:val="-4"/>
          <w:lang w:val="en-US"/>
        </w:rPr>
        <w:t xml:space="preserve"> a table of information about the authors.</w:t>
      </w:r>
      <w:r w:rsidRPr="001E02E5">
        <w:rPr>
          <w:sz w:val="23"/>
          <w:szCs w:val="23"/>
          <w:lang w:val="en-US"/>
        </w:rPr>
        <w:t xml:space="preserve"> </w:t>
      </w:r>
    </w:p>
    <w:p w14:paraId="69A904EC" w14:textId="77777777" w:rsidR="001E02E5" w:rsidRPr="001E02E5" w:rsidRDefault="001E02E5" w:rsidP="001E02E5">
      <w:pPr>
        <w:pStyle w:val="Default"/>
        <w:ind w:firstLine="567"/>
        <w:jc w:val="both"/>
        <w:rPr>
          <w:sz w:val="23"/>
          <w:szCs w:val="23"/>
          <w:lang w:val="en-US"/>
        </w:rPr>
      </w:pPr>
      <w:r w:rsidRPr="001E02E5">
        <w:rPr>
          <w:sz w:val="23"/>
          <w:szCs w:val="23"/>
          <w:lang w:val="en-US"/>
        </w:rPr>
        <w:t xml:space="preserve">Abstracts of reports will be published by the beginning of the seminar. </w:t>
      </w:r>
    </w:p>
    <w:p w14:paraId="5A1118D6" w14:textId="77777777" w:rsidR="001E02E5" w:rsidRPr="00295A90" w:rsidRDefault="001E02E5" w:rsidP="001E02E5">
      <w:pPr>
        <w:ind w:firstLine="567"/>
        <w:jc w:val="both"/>
        <w:outlineLvl w:val="1"/>
        <w:rPr>
          <w:bCs/>
          <w:color w:val="000000"/>
          <w:spacing w:val="-4"/>
          <w:lang w:val="en-US"/>
        </w:rPr>
      </w:pPr>
      <w:r w:rsidRPr="00295A90">
        <w:rPr>
          <w:bCs/>
          <w:color w:val="000000"/>
          <w:spacing w:val="-4"/>
          <w:lang w:val="en-US"/>
        </w:rPr>
        <w:t xml:space="preserve">Presentations should be reported on </w:t>
      </w:r>
      <w:r w:rsidRPr="00295A90">
        <w:rPr>
          <w:b/>
          <w:color w:val="000000"/>
          <w:spacing w:val="-4"/>
          <w:u w:val="single"/>
          <w:lang w:val="en-US"/>
        </w:rPr>
        <w:t>December 7–8, 2022</w:t>
      </w:r>
      <w:r w:rsidRPr="00295A90">
        <w:rPr>
          <w:bCs/>
          <w:color w:val="000000"/>
          <w:spacing w:val="-4"/>
          <w:lang w:val="en-US"/>
        </w:rPr>
        <w:t xml:space="preserve"> at an online meeting.</w:t>
      </w:r>
    </w:p>
    <w:p w14:paraId="1C01D262" w14:textId="77777777" w:rsidR="001E02E5" w:rsidRDefault="001E02E5" w:rsidP="00295A90">
      <w:pPr>
        <w:ind w:firstLine="567"/>
        <w:jc w:val="both"/>
        <w:outlineLvl w:val="1"/>
        <w:rPr>
          <w:bCs/>
          <w:color w:val="000000"/>
          <w:spacing w:val="-4"/>
          <w:lang w:val="en-US"/>
        </w:rPr>
      </w:pPr>
    </w:p>
    <w:p w14:paraId="2C7899BC" w14:textId="048A40BB" w:rsidR="00E957EF" w:rsidRPr="00E52C59" w:rsidRDefault="00E957EF" w:rsidP="00E52C59">
      <w:pPr>
        <w:pStyle w:val="Default"/>
        <w:ind w:firstLine="567"/>
        <w:rPr>
          <w:sz w:val="23"/>
          <w:szCs w:val="23"/>
          <w:lang w:val="en-US"/>
        </w:rPr>
      </w:pPr>
      <w:r w:rsidRPr="00E52C59">
        <w:rPr>
          <w:sz w:val="23"/>
          <w:szCs w:val="23"/>
          <w:lang w:val="en-US"/>
        </w:rPr>
        <w:t xml:space="preserve">Extended versions of the reports from among those presented at the seminar, with an attached review, corresponding to the subject matter and requirements of the publication </w:t>
      </w:r>
      <w:r w:rsidR="00356C02">
        <w:rPr>
          <w:sz w:val="23"/>
          <w:szCs w:val="23"/>
          <w:lang w:val="en-US"/>
        </w:rPr>
        <w:t>“</w:t>
      </w:r>
      <w:r w:rsidRPr="00E52C59">
        <w:rPr>
          <w:sz w:val="23"/>
          <w:szCs w:val="23"/>
          <w:lang w:val="en-US"/>
        </w:rPr>
        <w:t>Ukrainian Metrological Journal</w:t>
      </w:r>
      <w:r w:rsidR="00356C02">
        <w:rPr>
          <w:sz w:val="23"/>
          <w:szCs w:val="23"/>
          <w:lang w:val="en-US"/>
        </w:rPr>
        <w:t>” (UMJ)</w:t>
      </w:r>
      <w:r w:rsidRPr="00E52C59">
        <w:rPr>
          <w:sz w:val="23"/>
          <w:szCs w:val="23"/>
          <w:lang w:val="en-US"/>
        </w:rPr>
        <w:t xml:space="preserve"> (included in the List of Scientific Professional Editions of Ukraine in category </w:t>
      </w:r>
      <w:r w:rsidR="00356C02">
        <w:rPr>
          <w:sz w:val="23"/>
          <w:szCs w:val="23"/>
          <w:lang w:val="en-US"/>
        </w:rPr>
        <w:t>“</w:t>
      </w:r>
      <w:r w:rsidRPr="00E52C59">
        <w:rPr>
          <w:sz w:val="23"/>
          <w:szCs w:val="23"/>
          <w:lang w:val="en-US"/>
        </w:rPr>
        <w:t>A</w:t>
      </w:r>
      <w:r w:rsidR="00356C02">
        <w:rPr>
          <w:sz w:val="23"/>
          <w:szCs w:val="23"/>
          <w:lang w:val="en-US"/>
        </w:rPr>
        <w:t>”</w:t>
      </w:r>
      <w:r w:rsidRPr="00E52C59">
        <w:rPr>
          <w:sz w:val="23"/>
          <w:szCs w:val="23"/>
          <w:lang w:val="en-US"/>
        </w:rPr>
        <w:t xml:space="preserve"> and the Web of Science Core Collection), will be published as articles in English in UMJ № 1–2 / 2022 under the heading </w:t>
      </w:r>
      <w:r w:rsidRPr="00E52C59">
        <w:rPr>
          <w:b/>
          <w:bCs/>
          <w:sz w:val="23"/>
          <w:szCs w:val="23"/>
          <w:lang w:val="en-US"/>
        </w:rPr>
        <w:t>“Measurement Uncertainty: Scientific, Applied, Normative and Methodological Aspects”</w:t>
      </w:r>
      <w:r w:rsidRPr="00E52C59">
        <w:rPr>
          <w:sz w:val="23"/>
          <w:szCs w:val="23"/>
          <w:lang w:val="en-US"/>
        </w:rPr>
        <w:t xml:space="preserve">. The total volume of one article is 4–5 pages A4 (see template + sample of article formatting in English). The cost of publishing an article is 500 UAH (payment for publication after the message about the acceptance of the article for publication). </w:t>
      </w:r>
    </w:p>
    <w:p w14:paraId="29AE8329" w14:textId="77777777" w:rsidR="00E957EF" w:rsidRPr="00E52C59" w:rsidRDefault="00E957EF" w:rsidP="00356C02">
      <w:pPr>
        <w:pStyle w:val="Default"/>
        <w:ind w:firstLine="567"/>
        <w:jc w:val="both"/>
        <w:rPr>
          <w:sz w:val="23"/>
          <w:szCs w:val="23"/>
          <w:lang w:val="en-US"/>
        </w:rPr>
      </w:pPr>
      <w:r w:rsidRPr="00E52C59">
        <w:rPr>
          <w:b/>
          <w:bCs/>
          <w:i/>
          <w:iCs/>
          <w:sz w:val="23"/>
          <w:szCs w:val="23"/>
          <w:lang w:val="en-US"/>
        </w:rPr>
        <w:t xml:space="preserve">Attention! </w:t>
      </w:r>
      <w:r w:rsidRPr="00E52C59">
        <w:rPr>
          <w:i/>
          <w:iCs/>
          <w:sz w:val="23"/>
          <w:szCs w:val="23"/>
          <w:lang w:val="en-US"/>
        </w:rPr>
        <w:t xml:space="preserve">All articles are subject to mandatory plagiarism checks, so the titles and content of the articles should not repeat the abstracts word for word! </w:t>
      </w:r>
    </w:p>
    <w:p w14:paraId="6FF164AA" w14:textId="77777777" w:rsidR="00356C02" w:rsidRDefault="00E957EF" w:rsidP="00356C02">
      <w:pPr>
        <w:ind w:firstLine="567"/>
        <w:jc w:val="both"/>
        <w:rPr>
          <w:sz w:val="23"/>
          <w:szCs w:val="23"/>
          <w:lang w:val="en-US"/>
        </w:rPr>
      </w:pPr>
      <w:r w:rsidRPr="00356C02">
        <w:rPr>
          <w:sz w:val="23"/>
          <w:szCs w:val="23"/>
          <w:lang w:val="en-US"/>
        </w:rPr>
        <w:t>Articles prepared according to the template in English and all materials necessary for publication (author</w:t>
      </w:r>
      <w:r w:rsidR="00356C02">
        <w:rPr>
          <w:sz w:val="23"/>
          <w:szCs w:val="23"/>
          <w:lang w:val="en-US"/>
        </w:rPr>
        <w:t>’</w:t>
      </w:r>
      <w:r w:rsidRPr="00356C02">
        <w:rPr>
          <w:sz w:val="23"/>
          <w:szCs w:val="23"/>
          <w:lang w:val="en-US"/>
        </w:rPr>
        <w:t xml:space="preserve">s card (s); consent to open publication </w:t>
      </w:r>
      <w:r w:rsidR="00356C02">
        <w:rPr>
          <w:sz w:val="23"/>
          <w:szCs w:val="23"/>
          <w:lang w:val="en-US"/>
        </w:rPr>
        <w:t>–</w:t>
      </w:r>
      <w:r w:rsidRPr="00356C02">
        <w:rPr>
          <w:sz w:val="23"/>
          <w:szCs w:val="23"/>
          <w:lang w:val="en-US"/>
        </w:rPr>
        <w:t xml:space="preserve"> see design samples) must be sent by </w:t>
      </w:r>
      <w:r w:rsidRPr="00356C02">
        <w:rPr>
          <w:b/>
          <w:bCs/>
          <w:sz w:val="23"/>
          <w:szCs w:val="23"/>
          <w:lang w:val="en-US"/>
        </w:rPr>
        <w:t xml:space="preserve">December </w:t>
      </w:r>
      <w:r w:rsidR="00356C02">
        <w:rPr>
          <w:b/>
          <w:bCs/>
          <w:sz w:val="23"/>
          <w:szCs w:val="23"/>
          <w:lang w:val="en-US"/>
        </w:rPr>
        <w:t>15</w:t>
      </w:r>
      <w:r w:rsidRPr="00356C02">
        <w:rPr>
          <w:b/>
          <w:bCs/>
          <w:sz w:val="23"/>
          <w:szCs w:val="23"/>
          <w:lang w:val="en-US"/>
        </w:rPr>
        <w:t>, 202</w:t>
      </w:r>
      <w:r w:rsidR="00356C02">
        <w:rPr>
          <w:b/>
          <w:bCs/>
          <w:sz w:val="23"/>
          <w:szCs w:val="23"/>
          <w:lang w:val="en-US"/>
        </w:rPr>
        <w:t>2</w:t>
      </w:r>
      <w:r w:rsidRPr="00356C02">
        <w:rPr>
          <w:b/>
          <w:bCs/>
          <w:sz w:val="23"/>
          <w:szCs w:val="23"/>
          <w:lang w:val="en-US"/>
        </w:rPr>
        <w:t xml:space="preserve"> </w:t>
      </w:r>
      <w:r w:rsidRPr="00356C02">
        <w:rPr>
          <w:sz w:val="23"/>
          <w:szCs w:val="23"/>
          <w:lang w:val="en-US"/>
        </w:rPr>
        <w:t xml:space="preserve">in electronic form to </w:t>
      </w:r>
    </w:p>
    <w:p w14:paraId="45631E6B" w14:textId="4A8C7096" w:rsidR="00E52C59" w:rsidRPr="00356C02" w:rsidRDefault="00E957EF" w:rsidP="00356C02">
      <w:pPr>
        <w:ind w:firstLine="567"/>
        <w:jc w:val="both"/>
        <w:rPr>
          <w:sz w:val="23"/>
          <w:szCs w:val="23"/>
          <w:lang w:val="en-US"/>
        </w:rPr>
      </w:pPr>
      <w:r w:rsidRPr="00356C02">
        <w:rPr>
          <w:b/>
          <w:bCs/>
          <w:sz w:val="23"/>
          <w:szCs w:val="23"/>
          <w:lang w:val="en-US"/>
        </w:rPr>
        <w:t>journal@metrology.kharkov.ua</w:t>
      </w:r>
      <w:r w:rsidRPr="00356C02">
        <w:rPr>
          <w:sz w:val="23"/>
          <w:szCs w:val="23"/>
          <w:lang w:val="en-US"/>
        </w:rPr>
        <w:t xml:space="preserve"> </w:t>
      </w:r>
      <w:r w:rsidR="00356C02">
        <w:rPr>
          <w:sz w:val="23"/>
          <w:szCs w:val="23"/>
          <w:lang w:val="en-US"/>
        </w:rPr>
        <w:t xml:space="preserve">  or   </w:t>
      </w:r>
      <w:hyperlink r:id="rId6" w:history="1">
        <w:r w:rsidR="00356C02" w:rsidRPr="00356C02">
          <w:rPr>
            <w:rStyle w:val="a3"/>
            <w:b/>
            <w:bCs/>
            <w:color w:val="000000" w:themeColor="text1"/>
            <w:u w:val="none"/>
          </w:rPr>
          <w:t>lanabelousova23@gmail.com</w:t>
        </w:r>
      </w:hyperlink>
      <w:r w:rsidR="00356C02" w:rsidRPr="00356C02">
        <w:rPr>
          <w:b/>
          <w:bCs/>
          <w:color w:val="000000" w:themeColor="text1"/>
        </w:rPr>
        <w:t>.</w:t>
      </w:r>
    </w:p>
    <w:p w14:paraId="0009A768" w14:textId="77777777" w:rsidR="00356C02" w:rsidRDefault="00356C02" w:rsidP="00B00D99">
      <w:pPr>
        <w:spacing w:line="276" w:lineRule="auto"/>
        <w:ind w:firstLine="567"/>
        <w:jc w:val="both"/>
        <w:rPr>
          <w:bCs/>
          <w:color w:val="000000"/>
        </w:rPr>
      </w:pPr>
    </w:p>
    <w:p w14:paraId="25DEF5FC" w14:textId="77777777" w:rsidR="005E0EBA" w:rsidRPr="00C1679A" w:rsidRDefault="005E0EBA" w:rsidP="00DA3E57">
      <w:pPr>
        <w:ind w:firstLine="567"/>
        <w:jc w:val="both"/>
        <w:rPr>
          <w:b/>
          <w:color w:val="000000"/>
        </w:rPr>
      </w:pPr>
    </w:p>
    <w:p w14:paraId="2420CC7D" w14:textId="6EB50F79" w:rsidR="00364A28" w:rsidRPr="00364A28" w:rsidRDefault="00364A28" w:rsidP="00364A28">
      <w:pPr>
        <w:spacing w:before="120" w:line="228" w:lineRule="auto"/>
        <w:ind w:firstLine="567"/>
        <w:jc w:val="center"/>
        <w:outlineLvl w:val="1"/>
        <w:rPr>
          <w:color w:val="000000"/>
          <w:lang w:val="en-US"/>
        </w:rPr>
      </w:pPr>
      <w:r w:rsidRPr="00364A28">
        <w:rPr>
          <w:b/>
          <w:color w:val="000000"/>
          <w:lang w:val="en-US"/>
        </w:rPr>
        <w:t xml:space="preserve">Contact information: </w:t>
      </w:r>
      <w:r w:rsidRPr="00364A28">
        <w:rPr>
          <w:color w:val="000000"/>
          <w:lang w:val="en-US"/>
        </w:rPr>
        <w:t>prof. Igor P. Zakharov,</w:t>
      </w:r>
      <w:r w:rsidRPr="00364A28">
        <w:rPr>
          <w:b/>
          <w:color w:val="000000"/>
          <w:lang w:val="en-US"/>
        </w:rPr>
        <w:t xml:space="preserve"> </w:t>
      </w:r>
      <w:r w:rsidRPr="00C1679A">
        <w:rPr>
          <w:color w:val="000000"/>
          <w:lang w:val="en-US"/>
        </w:rPr>
        <w:t>e</w:t>
      </w:r>
      <w:r w:rsidRPr="00C1679A">
        <w:rPr>
          <w:color w:val="000000"/>
        </w:rPr>
        <w:t>-</w:t>
      </w:r>
      <w:r w:rsidRPr="00C1679A">
        <w:rPr>
          <w:color w:val="000000"/>
          <w:lang w:val="en-US"/>
        </w:rPr>
        <w:t>mail</w:t>
      </w:r>
      <w:r w:rsidRPr="00C1679A">
        <w:rPr>
          <w:color w:val="000000"/>
        </w:rPr>
        <w:t xml:space="preserve">: </w:t>
      </w:r>
      <w:r w:rsidRPr="00364A28">
        <w:rPr>
          <w:color w:val="000000"/>
          <w:lang w:val="en-US"/>
        </w:rPr>
        <w:t>newzip@ukr.net,</w:t>
      </w:r>
    </w:p>
    <w:p w14:paraId="1951AC3B" w14:textId="0D053462" w:rsidR="00364A28" w:rsidRPr="00364A28" w:rsidRDefault="00364A28" w:rsidP="00364A28">
      <w:pPr>
        <w:spacing w:after="120" w:line="228" w:lineRule="auto"/>
        <w:ind w:firstLine="567"/>
        <w:jc w:val="center"/>
        <w:rPr>
          <w:b/>
          <w:color w:val="000000"/>
          <w:sz w:val="36"/>
          <w:szCs w:val="36"/>
          <w:lang w:val="en-US"/>
        </w:rPr>
      </w:pPr>
      <w:r w:rsidRPr="00364A28">
        <w:rPr>
          <w:color w:val="000000"/>
          <w:lang w:val="en-US"/>
        </w:rPr>
        <w:t>tel.: +380675783981</w:t>
      </w:r>
      <w:r>
        <w:rPr>
          <w:color w:val="000000"/>
          <w:lang w:val="en-US"/>
        </w:rPr>
        <w:t xml:space="preserve"> </w:t>
      </w:r>
      <w:r>
        <w:rPr>
          <w:bCs/>
          <w:color w:val="252525"/>
        </w:rPr>
        <w:t>(</w:t>
      </w:r>
      <w:r>
        <w:rPr>
          <w:bCs/>
          <w:color w:val="252525"/>
          <w:lang w:val="en-US"/>
        </w:rPr>
        <w:t>Viber, Telegram, WhatsApp)</w:t>
      </w:r>
    </w:p>
    <w:sectPr w:rsidR="00364A28" w:rsidRPr="00364A28" w:rsidSect="00E913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F5CDF"/>
    <w:multiLevelType w:val="hybridMultilevel"/>
    <w:tmpl w:val="402A0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65AB9"/>
    <w:multiLevelType w:val="hybridMultilevel"/>
    <w:tmpl w:val="83A0F1C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67A0C5A"/>
    <w:multiLevelType w:val="hybridMultilevel"/>
    <w:tmpl w:val="F5D0B26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6F"/>
    <w:rsid w:val="000072D3"/>
    <w:rsid w:val="00010BAF"/>
    <w:rsid w:val="00012BD9"/>
    <w:rsid w:val="00016096"/>
    <w:rsid w:val="000213EC"/>
    <w:rsid w:val="00023680"/>
    <w:rsid w:val="0002542D"/>
    <w:rsid w:val="000312A5"/>
    <w:rsid w:val="00044A3B"/>
    <w:rsid w:val="00050EF5"/>
    <w:rsid w:val="00051C40"/>
    <w:rsid w:val="00053428"/>
    <w:rsid w:val="00057F46"/>
    <w:rsid w:val="00061CB4"/>
    <w:rsid w:val="00070B16"/>
    <w:rsid w:val="0007580C"/>
    <w:rsid w:val="0008164E"/>
    <w:rsid w:val="000816E0"/>
    <w:rsid w:val="00090EA8"/>
    <w:rsid w:val="00091C5B"/>
    <w:rsid w:val="00092090"/>
    <w:rsid w:val="00092329"/>
    <w:rsid w:val="00097F8A"/>
    <w:rsid w:val="000C0175"/>
    <w:rsid w:val="000C27CD"/>
    <w:rsid w:val="000C3826"/>
    <w:rsid w:val="000C7946"/>
    <w:rsid w:val="000D28EE"/>
    <w:rsid w:val="000E03B3"/>
    <w:rsid w:val="000E25A5"/>
    <w:rsid w:val="000E519A"/>
    <w:rsid w:val="000E5B5F"/>
    <w:rsid w:val="000E698E"/>
    <w:rsid w:val="001012DB"/>
    <w:rsid w:val="00101C34"/>
    <w:rsid w:val="001030A8"/>
    <w:rsid w:val="00105A9B"/>
    <w:rsid w:val="00107A69"/>
    <w:rsid w:val="0012050F"/>
    <w:rsid w:val="00141334"/>
    <w:rsid w:val="00141B40"/>
    <w:rsid w:val="001548B0"/>
    <w:rsid w:val="00155549"/>
    <w:rsid w:val="00161ADE"/>
    <w:rsid w:val="00173D3F"/>
    <w:rsid w:val="00174961"/>
    <w:rsid w:val="001751A1"/>
    <w:rsid w:val="00180138"/>
    <w:rsid w:val="00181BA5"/>
    <w:rsid w:val="00182D41"/>
    <w:rsid w:val="00192B37"/>
    <w:rsid w:val="00195FE4"/>
    <w:rsid w:val="001A3A23"/>
    <w:rsid w:val="001A5875"/>
    <w:rsid w:val="001B1CAD"/>
    <w:rsid w:val="001B2004"/>
    <w:rsid w:val="001C5508"/>
    <w:rsid w:val="001D41F8"/>
    <w:rsid w:val="001D7BBE"/>
    <w:rsid w:val="001E02E5"/>
    <w:rsid w:val="001E6780"/>
    <w:rsid w:val="001F1CCF"/>
    <w:rsid w:val="001F50FD"/>
    <w:rsid w:val="00200863"/>
    <w:rsid w:val="002110A2"/>
    <w:rsid w:val="00212FFE"/>
    <w:rsid w:val="0021545E"/>
    <w:rsid w:val="002174D3"/>
    <w:rsid w:val="00217CC9"/>
    <w:rsid w:val="00221E7C"/>
    <w:rsid w:val="00242480"/>
    <w:rsid w:val="00244CD5"/>
    <w:rsid w:val="00256324"/>
    <w:rsid w:val="0026531A"/>
    <w:rsid w:val="00265742"/>
    <w:rsid w:val="00270A6A"/>
    <w:rsid w:val="00271D93"/>
    <w:rsid w:val="00274020"/>
    <w:rsid w:val="0027508E"/>
    <w:rsid w:val="0027658E"/>
    <w:rsid w:val="00292E25"/>
    <w:rsid w:val="002942C8"/>
    <w:rsid w:val="0029520D"/>
    <w:rsid w:val="00295A90"/>
    <w:rsid w:val="002960B5"/>
    <w:rsid w:val="00297400"/>
    <w:rsid w:val="002A033B"/>
    <w:rsid w:val="002A0C9C"/>
    <w:rsid w:val="002C2AD0"/>
    <w:rsid w:val="002D107B"/>
    <w:rsid w:val="002D3403"/>
    <w:rsid w:val="002E2086"/>
    <w:rsid w:val="002E3BB4"/>
    <w:rsid w:val="002E4E5E"/>
    <w:rsid w:val="002E6E3C"/>
    <w:rsid w:val="002F6F77"/>
    <w:rsid w:val="003002E5"/>
    <w:rsid w:val="00301B70"/>
    <w:rsid w:val="00306669"/>
    <w:rsid w:val="0030758E"/>
    <w:rsid w:val="00312E61"/>
    <w:rsid w:val="00321389"/>
    <w:rsid w:val="00322DF5"/>
    <w:rsid w:val="00334233"/>
    <w:rsid w:val="003416A6"/>
    <w:rsid w:val="00342674"/>
    <w:rsid w:val="003430FA"/>
    <w:rsid w:val="003458FE"/>
    <w:rsid w:val="00346833"/>
    <w:rsid w:val="00347AE3"/>
    <w:rsid w:val="00350274"/>
    <w:rsid w:val="00352952"/>
    <w:rsid w:val="003567BD"/>
    <w:rsid w:val="00356A4E"/>
    <w:rsid w:val="00356C02"/>
    <w:rsid w:val="00356E8A"/>
    <w:rsid w:val="00364A28"/>
    <w:rsid w:val="00365633"/>
    <w:rsid w:val="003662AD"/>
    <w:rsid w:val="00376DDE"/>
    <w:rsid w:val="00380B78"/>
    <w:rsid w:val="0038614D"/>
    <w:rsid w:val="003940BD"/>
    <w:rsid w:val="003A040E"/>
    <w:rsid w:val="003A3C3B"/>
    <w:rsid w:val="003B015E"/>
    <w:rsid w:val="003B4CF5"/>
    <w:rsid w:val="003B6284"/>
    <w:rsid w:val="003C1942"/>
    <w:rsid w:val="003C2BE7"/>
    <w:rsid w:val="003C455F"/>
    <w:rsid w:val="003C47CF"/>
    <w:rsid w:val="003D7683"/>
    <w:rsid w:val="003E096F"/>
    <w:rsid w:val="00400686"/>
    <w:rsid w:val="0041224A"/>
    <w:rsid w:val="0042001A"/>
    <w:rsid w:val="00420EAD"/>
    <w:rsid w:val="00421181"/>
    <w:rsid w:val="0042366B"/>
    <w:rsid w:val="00426840"/>
    <w:rsid w:val="0044239C"/>
    <w:rsid w:val="00443801"/>
    <w:rsid w:val="00443F8D"/>
    <w:rsid w:val="0044596A"/>
    <w:rsid w:val="004501BC"/>
    <w:rsid w:val="00450863"/>
    <w:rsid w:val="004531F5"/>
    <w:rsid w:val="00453CB8"/>
    <w:rsid w:val="0046164F"/>
    <w:rsid w:val="00462771"/>
    <w:rsid w:val="00462E6C"/>
    <w:rsid w:val="00467289"/>
    <w:rsid w:val="00471C1E"/>
    <w:rsid w:val="0047505E"/>
    <w:rsid w:val="004A0980"/>
    <w:rsid w:val="004A13CC"/>
    <w:rsid w:val="004A44D2"/>
    <w:rsid w:val="004A61FE"/>
    <w:rsid w:val="004B2E2D"/>
    <w:rsid w:val="004B370B"/>
    <w:rsid w:val="004B68BD"/>
    <w:rsid w:val="004B7422"/>
    <w:rsid w:val="004C0EEB"/>
    <w:rsid w:val="004C1858"/>
    <w:rsid w:val="004C3643"/>
    <w:rsid w:val="004D340B"/>
    <w:rsid w:val="004F5EE6"/>
    <w:rsid w:val="00501F5E"/>
    <w:rsid w:val="00503FB2"/>
    <w:rsid w:val="0051189E"/>
    <w:rsid w:val="00512CA4"/>
    <w:rsid w:val="00524559"/>
    <w:rsid w:val="00535070"/>
    <w:rsid w:val="0054078A"/>
    <w:rsid w:val="005523F9"/>
    <w:rsid w:val="00555D71"/>
    <w:rsid w:val="00570905"/>
    <w:rsid w:val="005975EA"/>
    <w:rsid w:val="005A0FF1"/>
    <w:rsid w:val="005A2982"/>
    <w:rsid w:val="005A425D"/>
    <w:rsid w:val="005A5B0F"/>
    <w:rsid w:val="005B05A4"/>
    <w:rsid w:val="005B3258"/>
    <w:rsid w:val="005B396A"/>
    <w:rsid w:val="005B3C19"/>
    <w:rsid w:val="005C4776"/>
    <w:rsid w:val="005D0E18"/>
    <w:rsid w:val="005E0B92"/>
    <w:rsid w:val="005E0EBA"/>
    <w:rsid w:val="005E4DE0"/>
    <w:rsid w:val="005F6E30"/>
    <w:rsid w:val="00611688"/>
    <w:rsid w:val="00615F89"/>
    <w:rsid w:val="00616B16"/>
    <w:rsid w:val="006212BE"/>
    <w:rsid w:val="0062552D"/>
    <w:rsid w:val="00626B8B"/>
    <w:rsid w:val="006279DC"/>
    <w:rsid w:val="00630217"/>
    <w:rsid w:val="006308A8"/>
    <w:rsid w:val="006324C9"/>
    <w:rsid w:val="00632F02"/>
    <w:rsid w:val="006358B8"/>
    <w:rsid w:val="00643DBA"/>
    <w:rsid w:val="006447A7"/>
    <w:rsid w:val="0064564A"/>
    <w:rsid w:val="00645A41"/>
    <w:rsid w:val="006529C5"/>
    <w:rsid w:val="00653267"/>
    <w:rsid w:val="006532FB"/>
    <w:rsid w:val="00653BC1"/>
    <w:rsid w:val="00657218"/>
    <w:rsid w:val="00664D1F"/>
    <w:rsid w:val="006658E9"/>
    <w:rsid w:val="00667D06"/>
    <w:rsid w:val="00670032"/>
    <w:rsid w:val="00674E75"/>
    <w:rsid w:val="0067698D"/>
    <w:rsid w:val="00684BD4"/>
    <w:rsid w:val="006859E2"/>
    <w:rsid w:val="00686D48"/>
    <w:rsid w:val="006870C0"/>
    <w:rsid w:val="0069544D"/>
    <w:rsid w:val="006A252C"/>
    <w:rsid w:val="006A3C34"/>
    <w:rsid w:val="006A5B0E"/>
    <w:rsid w:val="006B0A14"/>
    <w:rsid w:val="006B175C"/>
    <w:rsid w:val="006B250F"/>
    <w:rsid w:val="006C14A3"/>
    <w:rsid w:val="006C209C"/>
    <w:rsid w:val="006C2649"/>
    <w:rsid w:val="006C324B"/>
    <w:rsid w:val="006D32F5"/>
    <w:rsid w:val="006E18DA"/>
    <w:rsid w:val="006E75AE"/>
    <w:rsid w:val="00702588"/>
    <w:rsid w:val="00702A3E"/>
    <w:rsid w:val="00702E52"/>
    <w:rsid w:val="0070367B"/>
    <w:rsid w:val="00706534"/>
    <w:rsid w:val="00706C74"/>
    <w:rsid w:val="007076B6"/>
    <w:rsid w:val="007316BA"/>
    <w:rsid w:val="00732A9F"/>
    <w:rsid w:val="00742904"/>
    <w:rsid w:val="007438AF"/>
    <w:rsid w:val="00746CE3"/>
    <w:rsid w:val="00751527"/>
    <w:rsid w:val="007569CE"/>
    <w:rsid w:val="00760ACC"/>
    <w:rsid w:val="00764DCA"/>
    <w:rsid w:val="00776AFD"/>
    <w:rsid w:val="00777A9F"/>
    <w:rsid w:val="00777C59"/>
    <w:rsid w:val="007844F6"/>
    <w:rsid w:val="007851E5"/>
    <w:rsid w:val="00792177"/>
    <w:rsid w:val="0079334E"/>
    <w:rsid w:val="00796F94"/>
    <w:rsid w:val="007A0BA3"/>
    <w:rsid w:val="007A158D"/>
    <w:rsid w:val="007A2F25"/>
    <w:rsid w:val="007B1EFD"/>
    <w:rsid w:val="007B4790"/>
    <w:rsid w:val="007B6CF6"/>
    <w:rsid w:val="007C218D"/>
    <w:rsid w:val="007C699F"/>
    <w:rsid w:val="007D7747"/>
    <w:rsid w:val="007E0521"/>
    <w:rsid w:val="007E5DA0"/>
    <w:rsid w:val="007F4A28"/>
    <w:rsid w:val="00801B53"/>
    <w:rsid w:val="0081408A"/>
    <w:rsid w:val="00826E10"/>
    <w:rsid w:val="00832009"/>
    <w:rsid w:val="00847E78"/>
    <w:rsid w:val="00850ADB"/>
    <w:rsid w:val="00851A04"/>
    <w:rsid w:val="0085201A"/>
    <w:rsid w:val="00853DC2"/>
    <w:rsid w:val="00856013"/>
    <w:rsid w:val="008604E3"/>
    <w:rsid w:val="00863547"/>
    <w:rsid w:val="00865960"/>
    <w:rsid w:val="00872612"/>
    <w:rsid w:val="00873698"/>
    <w:rsid w:val="0088657A"/>
    <w:rsid w:val="00886FCC"/>
    <w:rsid w:val="008940D5"/>
    <w:rsid w:val="00896831"/>
    <w:rsid w:val="008A5990"/>
    <w:rsid w:val="008B21D6"/>
    <w:rsid w:val="008B51EF"/>
    <w:rsid w:val="008B637E"/>
    <w:rsid w:val="008C1C91"/>
    <w:rsid w:val="008C4F84"/>
    <w:rsid w:val="008C542C"/>
    <w:rsid w:val="008D2CB8"/>
    <w:rsid w:val="008D6C23"/>
    <w:rsid w:val="008E0845"/>
    <w:rsid w:val="008E1A98"/>
    <w:rsid w:val="008E6E40"/>
    <w:rsid w:val="008F5ED4"/>
    <w:rsid w:val="0092623D"/>
    <w:rsid w:val="00931691"/>
    <w:rsid w:val="00937AB9"/>
    <w:rsid w:val="00940E5F"/>
    <w:rsid w:val="00946CB9"/>
    <w:rsid w:val="00950399"/>
    <w:rsid w:val="00965B90"/>
    <w:rsid w:val="00975DF8"/>
    <w:rsid w:val="00991CBC"/>
    <w:rsid w:val="009967D8"/>
    <w:rsid w:val="0099794C"/>
    <w:rsid w:val="009A26ED"/>
    <w:rsid w:val="009A2956"/>
    <w:rsid w:val="009A503F"/>
    <w:rsid w:val="009A7FD1"/>
    <w:rsid w:val="009B4396"/>
    <w:rsid w:val="009B6641"/>
    <w:rsid w:val="009B753E"/>
    <w:rsid w:val="009C1833"/>
    <w:rsid w:val="009C4293"/>
    <w:rsid w:val="009C57C0"/>
    <w:rsid w:val="009D52A4"/>
    <w:rsid w:val="009D6D48"/>
    <w:rsid w:val="009F0353"/>
    <w:rsid w:val="00A01B90"/>
    <w:rsid w:val="00A06DBE"/>
    <w:rsid w:val="00A11BE8"/>
    <w:rsid w:val="00A1206F"/>
    <w:rsid w:val="00A145EA"/>
    <w:rsid w:val="00A15484"/>
    <w:rsid w:val="00A206B7"/>
    <w:rsid w:val="00A2101D"/>
    <w:rsid w:val="00A226AC"/>
    <w:rsid w:val="00A2752A"/>
    <w:rsid w:val="00A30425"/>
    <w:rsid w:val="00A3333A"/>
    <w:rsid w:val="00A37C0D"/>
    <w:rsid w:val="00A40B78"/>
    <w:rsid w:val="00A46C41"/>
    <w:rsid w:val="00A53BEA"/>
    <w:rsid w:val="00A57706"/>
    <w:rsid w:val="00A614A8"/>
    <w:rsid w:val="00A63126"/>
    <w:rsid w:val="00A6524B"/>
    <w:rsid w:val="00A73880"/>
    <w:rsid w:val="00A73AD0"/>
    <w:rsid w:val="00A82434"/>
    <w:rsid w:val="00A82F79"/>
    <w:rsid w:val="00A83534"/>
    <w:rsid w:val="00A93992"/>
    <w:rsid w:val="00A9601D"/>
    <w:rsid w:val="00A97DFA"/>
    <w:rsid w:val="00AA1F28"/>
    <w:rsid w:val="00AA22AA"/>
    <w:rsid w:val="00AA3014"/>
    <w:rsid w:val="00AA76CB"/>
    <w:rsid w:val="00AA7AF7"/>
    <w:rsid w:val="00AB6E19"/>
    <w:rsid w:val="00AC0E34"/>
    <w:rsid w:val="00AC1C24"/>
    <w:rsid w:val="00AC5E78"/>
    <w:rsid w:val="00AD0603"/>
    <w:rsid w:val="00AD09B2"/>
    <w:rsid w:val="00AD2CEF"/>
    <w:rsid w:val="00AD5409"/>
    <w:rsid w:val="00B00D99"/>
    <w:rsid w:val="00B16F8E"/>
    <w:rsid w:val="00B2246E"/>
    <w:rsid w:val="00B308FA"/>
    <w:rsid w:val="00B34CC3"/>
    <w:rsid w:val="00B36D4A"/>
    <w:rsid w:val="00B37C41"/>
    <w:rsid w:val="00B37E51"/>
    <w:rsid w:val="00B471A3"/>
    <w:rsid w:val="00B51AB2"/>
    <w:rsid w:val="00B550A0"/>
    <w:rsid w:val="00B61CCE"/>
    <w:rsid w:val="00B62BCA"/>
    <w:rsid w:val="00B63946"/>
    <w:rsid w:val="00B64E4D"/>
    <w:rsid w:val="00B650D6"/>
    <w:rsid w:val="00B66EFE"/>
    <w:rsid w:val="00B728EC"/>
    <w:rsid w:val="00B80669"/>
    <w:rsid w:val="00B8184E"/>
    <w:rsid w:val="00B82106"/>
    <w:rsid w:val="00B8788C"/>
    <w:rsid w:val="00B87E30"/>
    <w:rsid w:val="00B913C6"/>
    <w:rsid w:val="00BA5AC2"/>
    <w:rsid w:val="00BB1112"/>
    <w:rsid w:val="00BC45AB"/>
    <w:rsid w:val="00BC4690"/>
    <w:rsid w:val="00BD197F"/>
    <w:rsid w:val="00BD6111"/>
    <w:rsid w:val="00BE14B8"/>
    <w:rsid w:val="00BE5AC7"/>
    <w:rsid w:val="00BF14AE"/>
    <w:rsid w:val="00C03961"/>
    <w:rsid w:val="00C10085"/>
    <w:rsid w:val="00C107D1"/>
    <w:rsid w:val="00C1679A"/>
    <w:rsid w:val="00C16C8F"/>
    <w:rsid w:val="00C202B2"/>
    <w:rsid w:val="00C21C4B"/>
    <w:rsid w:val="00C239A3"/>
    <w:rsid w:val="00C24769"/>
    <w:rsid w:val="00C25EC1"/>
    <w:rsid w:val="00C30C43"/>
    <w:rsid w:val="00C372A1"/>
    <w:rsid w:val="00C403CF"/>
    <w:rsid w:val="00C40F62"/>
    <w:rsid w:val="00C43572"/>
    <w:rsid w:val="00C43B71"/>
    <w:rsid w:val="00C446AC"/>
    <w:rsid w:val="00C46F99"/>
    <w:rsid w:val="00C54CDA"/>
    <w:rsid w:val="00C62490"/>
    <w:rsid w:val="00C625D7"/>
    <w:rsid w:val="00C62990"/>
    <w:rsid w:val="00C67991"/>
    <w:rsid w:val="00C71EA4"/>
    <w:rsid w:val="00C727C5"/>
    <w:rsid w:val="00C73CF5"/>
    <w:rsid w:val="00C746D0"/>
    <w:rsid w:val="00C83DAC"/>
    <w:rsid w:val="00C854AB"/>
    <w:rsid w:val="00C87420"/>
    <w:rsid w:val="00C90C1D"/>
    <w:rsid w:val="00C90CC6"/>
    <w:rsid w:val="00C96B3A"/>
    <w:rsid w:val="00CA0774"/>
    <w:rsid w:val="00CA5300"/>
    <w:rsid w:val="00CA53C3"/>
    <w:rsid w:val="00CA61F0"/>
    <w:rsid w:val="00CB0022"/>
    <w:rsid w:val="00CB1537"/>
    <w:rsid w:val="00CB2D0A"/>
    <w:rsid w:val="00CC1148"/>
    <w:rsid w:val="00CC19E9"/>
    <w:rsid w:val="00CC1F9F"/>
    <w:rsid w:val="00CD0DF0"/>
    <w:rsid w:val="00CD23F3"/>
    <w:rsid w:val="00CD319F"/>
    <w:rsid w:val="00CD3F5E"/>
    <w:rsid w:val="00CE0071"/>
    <w:rsid w:val="00CE2122"/>
    <w:rsid w:val="00CE2E25"/>
    <w:rsid w:val="00CE4DDE"/>
    <w:rsid w:val="00CF5B77"/>
    <w:rsid w:val="00D0056B"/>
    <w:rsid w:val="00D10164"/>
    <w:rsid w:val="00D108B5"/>
    <w:rsid w:val="00D11A88"/>
    <w:rsid w:val="00D12DA6"/>
    <w:rsid w:val="00D154C4"/>
    <w:rsid w:val="00D207CD"/>
    <w:rsid w:val="00D21EC0"/>
    <w:rsid w:val="00D24DF6"/>
    <w:rsid w:val="00D25743"/>
    <w:rsid w:val="00D3310B"/>
    <w:rsid w:val="00D42AE3"/>
    <w:rsid w:val="00D4747E"/>
    <w:rsid w:val="00D539B8"/>
    <w:rsid w:val="00D54629"/>
    <w:rsid w:val="00D56116"/>
    <w:rsid w:val="00D645C5"/>
    <w:rsid w:val="00D66B2E"/>
    <w:rsid w:val="00D76113"/>
    <w:rsid w:val="00D85C62"/>
    <w:rsid w:val="00D87966"/>
    <w:rsid w:val="00D949E4"/>
    <w:rsid w:val="00D96AE1"/>
    <w:rsid w:val="00D9717B"/>
    <w:rsid w:val="00DA0824"/>
    <w:rsid w:val="00DA3E57"/>
    <w:rsid w:val="00DA5E58"/>
    <w:rsid w:val="00DA7F79"/>
    <w:rsid w:val="00DB4634"/>
    <w:rsid w:val="00DB700C"/>
    <w:rsid w:val="00DB7EDA"/>
    <w:rsid w:val="00DC4739"/>
    <w:rsid w:val="00DC51E6"/>
    <w:rsid w:val="00DD0D78"/>
    <w:rsid w:val="00DE007D"/>
    <w:rsid w:val="00DE22E8"/>
    <w:rsid w:val="00DE2417"/>
    <w:rsid w:val="00DE2938"/>
    <w:rsid w:val="00DE4166"/>
    <w:rsid w:val="00DE5315"/>
    <w:rsid w:val="00DF0E13"/>
    <w:rsid w:val="00DF106D"/>
    <w:rsid w:val="00DF16D3"/>
    <w:rsid w:val="00DF4367"/>
    <w:rsid w:val="00DF4F38"/>
    <w:rsid w:val="00DF5406"/>
    <w:rsid w:val="00E11E4D"/>
    <w:rsid w:val="00E13C0A"/>
    <w:rsid w:val="00E1546C"/>
    <w:rsid w:val="00E25FBB"/>
    <w:rsid w:val="00E3393B"/>
    <w:rsid w:val="00E44E11"/>
    <w:rsid w:val="00E52C59"/>
    <w:rsid w:val="00E53D6E"/>
    <w:rsid w:val="00E565FB"/>
    <w:rsid w:val="00E635F2"/>
    <w:rsid w:val="00E646DF"/>
    <w:rsid w:val="00E66651"/>
    <w:rsid w:val="00E72724"/>
    <w:rsid w:val="00E72E9B"/>
    <w:rsid w:val="00E8010C"/>
    <w:rsid w:val="00E81F38"/>
    <w:rsid w:val="00E852C0"/>
    <w:rsid w:val="00E862D7"/>
    <w:rsid w:val="00E91331"/>
    <w:rsid w:val="00E92493"/>
    <w:rsid w:val="00E957EF"/>
    <w:rsid w:val="00EB2764"/>
    <w:rsid w:val="00EB49BB"/>
    <w:rsid w:val="00EC7DFE"/>
    <w:rsid w:val="00ED1581"/>
    <w:rsid w:val="00EE6846"/>
    <w:rsid w:val="00EE746A"/>
    <w:rsid w:val="00EF04B9"/>
    <w:rsid w:val="00EF04F1"/>
    <w:rsid w:val="00EF0BB5"/>
    <w:rsid w:val="00F0307F"/>
    <w:rsid w:val="00F10A74"/>
    <w:rsid w:val="00F10D20"/>
    <w:rsid w:val="00F17BB4"/>
    <w:rsid w:val="00F20521"/>
    <w:rsid w:val="00F23DA6"/>
    <w:rsid w:val="00F27D87"/>
    <w:rsid w:val="00F27F35"/>
    <w:rsid w:val="00F30F0D"/>
    <w:rsid w:val="00F314E5"/>
    <w:rsid w:val="00F41161"/>
    <w:rsid w:val="00F437DB"/>
    <w:rsid w:val="00F43970"/>
    <w:rsid w:val="00F56C64"/>
    <w:rsid w:val="00F57D46"/>
    <w:rsid w:val="00F6390D"/>
    <w:rsid w:val="00F65F2C"/>
    <w:rsid w:val="00F702E5"/>
    <w:rsid w:val="00F731CA"/>
    <w:rsid w:val="00F8317E"/>
    <w:rsid w:val="00F90007"/>
    <w:rsid w:val="00F92145"/>
    <w:rsid w:val="00F97E55"/>
    <w:rsid w:val="00FB465F"/>
    <w:rsid w:val="00FD3502"/>
    <w:rsid w:val="00FD3BE1"/>
    <w:rsid w:val="00FD58F9"/>
    <w:rsid w:val="00FD647C"/>
    <w:rsid w:val="00F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E2614"/>
  <w15:docId w15:val="{5FBFC91C-5230-4462-91C2-922F4D00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3DC2"/>
    <w:rPr>
      <w:sz w:val="24"/>
      <w:szCs w:val="24"/>
    </w:rPr>
  </w:style>
  <w:style w:type="paragraph" w:styleId="1">
    <w:name w:val="heading 1"/>
    <w:basedOn w:val="a"/>
    <w:next w:val="a"/>
    <w:qFormat/>
    <w:rsid w:val="005B396A"/>
    <w:pPr>
      <w:keepNext/>
      <w:outlineLvl w:val="0"/>
    </w:pPr>
    <w:rPr>
      <w:rFonts w:eastAsia="MS Mincho"/>
      <w:sz w:val="28"/>
    </w:rPr>
  </w:style>
  <w:style w:type="paragraph" w:styleId="2">
    <w:name w:val="heading 2"/>
    <w:basedOn w:val="a"/>
    <w:next w:val="a"/>
    <w:link w:val="20"/>
    <w:unhideWhenUsed/>
    <w:qFormat/>
    <w:rsid w:val="009B439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844F6"/>
    <w:rPr>
      <w:color w:val="0000FF"/>
      <w:u w:val="single"/>
    </w:rPr>
  </w:style>
  <w:style w:type="paragraph" w:styleId="21">
    <w:name w:val="Body Text 2"/>
    <w:basedOn w:val="a"/>
    <w:rsid w:val="0027658E"/>
    <w:pPr>
      <w:jc w:val="both"/>
    </w:pPr>
    <w:rPr>
      <w:rFonts w:eastAsia="MS Mincho"/>
      <w:sz w:val="28"/>
    </w:rPr>
  </w:style>
  <w:style w:type="paragraph" w:styleId="a4">
    <w:name w:val="Body Text Indent"/>
    <w:basedOn w:val="a"/>
    <w:rsid w:val="0027658E"/>
    <w:pPr>
      <w:spacing w:line="360" w:lineRule="auto"/>
      <w:ind w:firstLine="539"/>
      <w:jc w:val="both"/>
    </w:pPr>
    <w:rPr>
      <w:rFonts w:eastAsia="MS Mincho"/>
      <w:b/>
      <w:bCs/>
      <w:sz w:val="28"/>
    </w:rPr>
  </w:style>
  <w:style w:type="paragraph" w:styleId="22">
    <w:name w:val="Body Text Indent 2"/>
    <w:basedOn w:val="a"/>
    <w:rsid w:val="0027658E"/>
    <w:pPr>
      <w:ind w:firstLine="540"/>
      <w:jc w:val="both"/>
    </w:pPr>
    <w:rPr>
      <w:rFonts w:eastAsia="MS Mincho"/>
    </w:rPr>
  </w:style>
  <w:style w:type="paragraph" w:customStyle="1" w:styleId="bn">
    <w:name w:val="bn"/>
    <w:basedOn w:val="a"/>
    <w:rsid w:val="00C446AC"/>
    <w:pPr>
      <w:spacing w:before="100" w:beforeAutospacing="1" w:after="100" w:afterAutospacing="1"/>
    </w:pPr>
  </w:style>
  <w:style w:type="character" w:styleId="a5">
    <w:name w:val="Emphasis"/>
    <w:qFormat/>
    <w:rsid w:val="00D154C4"/>
    <w:rPr>
      <w:i/>
      <w:iCs/>
    </w:rPr>
  </w:style>
  <w:style w:type="paragraph" w:styleId="a6">
    <w:name w:val="Normal (Web)"/>
    <w:basedOn w:val="a"/>
    <w:uiPriority w:val="99"/>
    <w:rsid w:val="006658E9"/>
  </w:style>
  <w:style w:type="character" w:customStyle="1" w:styleId="20">
    <w:name w:val="Заголовок 2 Знак"/>
    <w:link w:val="2"/>
    <w:rsid w:val="009B43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9B4396"/>
  </w:style>
  <w:style w:type="character" w:customStyle="1" w:styleId="xfm49094393">
    <w:name w:val="xfm_49094393"/>
    <w:rsid w:val="00732A9F"/>
  </w:style>
  <w:style w:type="paragraph" w:styleId="a7">
    <w:name w:val="Title"/>
    <w:basedOn w:val="a"/>
    <w:next w:val="a"/>
    <w:link w:val="a8"/>
    <w:qFormat/>
    <w:rsid w:val="002110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rsid w:val="002110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ody Text"/>
    <w:basedOn w:val="a"/>
    <w:link w:val="aa"/>
    <w:rsid w:val="002110A2"/>
    <w:pPr>
      <w:spacing w:after="120"/>
    </w:pPr>
  </w:style>
  <w:style w:type="character" w:customStyle="1" w:styleId="aa">
    <w:name w:val="Основной текст Знак"/>
    <w:basedOn w:val="a0"/>
    <w:link w:val="a9"/>
    <w:rsid w:val="002110A2"/>
    <w:rPr>
      <w:sz w:val="24"/>
      <w:szCs w:val="24"/>
    </w:rPr>
  </w:style>
  <w:style w:type="paragraph" w:styleId="ab">
    <w:name w:val="Subtitle"/>
    <w:basedOn w:val="a"/>
    <w:next w:val="a"/>
    <w:link w:val="ac"/>
    <w:qFormat/>
    <w:rsid w:val="002110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2110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Body Text First Indent"/>
    <w:basedOn w:val="a9"/>
    <w:link w:val="ae"/>
    <w:rsid w:val="002110A2"/>
    <w:pPr>
      <w:spacing w:after="0"/>
      <w:ind w:firstLine="360"/>
    </w:pPr>
  </w:style>
  <w:style w:type="character" w:customStyle="1" w:styleId="ae">
    <w:name w:val="Красная строка Знак"/>
    <w:basedOn w:val="aa"/>
    <w:link w:val="ad"/>
    <w:rsid w:val="002110A2"/>
    <w:rPr>
      <w:sz w:val="24"/>
      <w:szCs w:val="24"/>
    </w:rPr>
  </w:style>
  <w:style w:type="paragraph" w:styleId="af">
    <w:name w:val="Balloon Text"/>
    <w:basedOn w:val="a"/>
    <w:link w:val="af0"/>
    <w:rsid w:val="004B68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B68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57E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Unresolved Mention"/>
    <w:basedOn w:val="a0"/>
    <w:uiPriority w:val="99"/>
    <w:semiHidden/>
    <w:unhideWhenUsed/>
    <w:rsid w:val="00356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1926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8704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337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anabelousova2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1ACE8-DE42-4626-B71C-74CEB713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KHARKOV NATIONAL UNIVERSITY OF RADIOELECTRONICS</vt:lpstr>
      <vt:lpstr>KHARKOV NATIONAL UNIVERSITY OF RADIOELECTRONICS</vt:lpstr>
    </vt:vector>
  </TitlesOfParts>
  <Company>Home</Company>
  <LinksUpToDate>false</LinksUpToDate>
  <CharactersWithSpaces>2824</CharactersWithSpaces>
  <SharedDoc>false</SharedDoc>
  <HLinks>
    <vt:vector size="24" baseType="variant">
      <vt:variant>
        <vt:i4>524317</vt:i4>
      </vt:variant>
      <vt:variant>
        <vt:i4>9</vt:i4>
      </vt:variant>
      <vt:variant>
        <vt:i4>0</vt:i4>
      </vt:variant>
      <vt:variant>
        <vt:i4>5</vt:i4>
      </vt:variant>
      <vt:variant>
        <vt:lpwstr>https://www.multitran.com/m.exe?s=mobile+phone&amp;l1=1&amp;l2=2</vt:lpwstr>
      </vt:variant>
      <vt:variant>
        <vt:lpwstr/>
      </vt:variant>
      <vt:variant>
        <vt:i4>7143484</vt:i4>
      </vt:variant>
      <vt:variant>
        <vt:i4>6</vt:i4>
      </vt:variant>
      <vt:variant>
        <vt:i4>0</vt:i4>
      </vt:variant>
      <vt:variant>
        <vt:i4>5</vt:i4>
      </vt:variant>
      <vt:variant>
        <vt:lpwstr>http://www.uncertainty.com.ua/</vt:lpwstr>
      </vt:variant>
      <vt:variant>
        <vt:lpwstr/>
      </vt:variant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mailto:newzip@ukr.net)</vt:lpwstr>
      </vt:variant>
      <vt:variant>
        <vt:lpwstr/>
      </vt:variant>
      <vt:variant>
        <vt:i4>5963832</vt:i4>
      </vt:variant>
      <vt:variant>
        <vt:i4>0</vt:i4>
      </vt:variant>
      <vt:variant>
        <vt:i4>0</vt:i4>
      </vt:variant>
      <vt:variant>
        <vt:i4>5</vt:i4>
      </vt:variant>
      <vt:variant>
        <vt:lpwstr>mailto:newzip@ukr.net)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KHARKOV NATIONAL UNIVERSITY OF RADIOELECTRONICS</dc:title>
  <dc:creator>Serginnios</dc:creator>
  <cp:lastModifiedBy>Zakharov</cp:lastModifiedBy>
  <cp:revision>20</cp:revision>
  <cp:lastPrinted>2020-03-27T08:19:00Z</cp:lastPrinted>
  <dcterms:created xsi:type="dcterms:W3CDTF">2022-10-08T17:50:00Z</dcterms:created>
  <dcterms:modified xsi:type="dcterms:W3CDTF">2022-10-09T16:29:00Z</dcterms:modified>
</cp:coreProperties>
</file>